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56"/>
          <w:szCs w:val="56"/>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56"/>
          <w:szCs w:val="56"/>
          <w:u w:val="none"/>
          <w:shd w:fill="auto" w:val="clear"/>
          <w:vertAlign w:val="baseline"/>
          <w:rtl w:val="0"/>
        </w:rPr>
        <w:t xml:space="preserve">M</w:t>
      </w:r>
      <w:r w:rsidDel="00000000" w:rsidR="00000000" w:rsidRPr="00000000">
        <w:rPr>
          <w:rFonts w:ascii="Calibri" w:cs="Calibri" w:eastAsia="Calibri" w:hAnsi="Calibri"/>
          <w:b w:val="1"/>
          <w:i w:val="0"/>
          <w:smallCaps w:val="0"/>
          <w:strike w:val="0"/>
          <w:color w:val="000000"/>
          <w:sz w:val="56"/>
          <w:szCs w:val="56"/>
          <w:u w:val="none"/>
          <w:shd w:fill="auto" w:val="clear"/>
          <w:vertAlign w:val="baseline"/>
          <w:rtl w:val="0"/>
        </w:rPr>
        <w:t xml:space="preserve">anheim </w:t>
      </w:r>
      <w:r w:rsidDel="00000000" w:rsidR="00000000" w:rsidRPr="00000000">
        <w:rPr>
          <w:rFonts w:ascii="Quintessential" w:cs="Quintessential" w:eastAsia="Quintessential" w:hAnsi="Quintessential"/>
          <w:b w:val="1"/>
          <w:i w:val="0"/>
          <w:smallCaps w:val="0"/>
          <w:strike w:val="0"/>
          <w:color w:val="000000"/>
          <w:sz w:val="56"/>
          <w:szCs w:val="56"/>
          <w:u w:val="none"/>
          <w:shd w:fill="auto" w:val="clear"/>
          <w:vertAlign w:val="baseline"/>
          <w:rtl w:val="0"/>
        </w:rPr>
        <w:t xml:space="preserve">T</w:t>
      </w:r>
      <w:r w:rsidDel="00000000" w:rsidR="00000000" w:rsidRPr="00000000">
        <w:rPr>
          <w:rFonts w:ascii="Calibri" w:cs="Calibri" w:eastAsia="Calibri" w:hAnsi="Calibri"/>
          <w:b w:val="1"/>
          <w:i w:val="0"/>
          <w:smallCaps w:val="0"/>
          <w:strike w:val="0"/>
          <w:color w:val="000000"/>
          <w:sz w:val="56"/>
          <w:szCs w:val="56"/>
          <w:u w:val="none"/>
          <w:shd w:fill="auto" w:val="clear"/>
          <w:vertAlign w:val="baseline"/>
          <w:rtl w:val="0"/>
        </w:rPr>
        <w:t xml:space="preserve">ownship </w:t>
      </w:r>
      <w:r w:rsidDel="00000000" w:rsidR="00000000" w:rsidRPr="00000000">
        <w:drawing>
          <wp:anchor allowOverlap="1" behindDoc="0" distB="0" distT="0" distL="114300" distR="114300" hidden="0" layoutInCell="1" locked="0" relativeHeight="0" simplePos="0">
            <wp:simplePos x="0" y="0"/>
            <wp:positionH relativeFrom="column">
              <wp:posOffset>5362575</wp:posOffset>
            </wp:positionH>
            <wp:positionV relativeFrom="paragraph">
              <wp:posOffset>-9524</wp:posOffset>
            </wp:positionV>
            <wp:extent cx="1447800" cy="1447800"/>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47800" cy="14478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Title 1 Parent’s Newsletter    </w:t>
      </w:r>
      <w:r w:rsidDel="00000000" w:rsidR="00000000" w:rsidRPr="00000000">
        <w:rPr>
          <w:b w:val="1"/>
          <w:sz w:val="32"/>
          <w:szCs w:val="32"/>
          <w:rtl w:val="0"/>
        </w:rPr>
        <w:t xml:space="preserve">September 2023</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tab/>
        <w:tab/>
        <w:t xml:space="preserve">           </w:t>
      </w:r>
    </w:p>
    <w:p w:rsidR="00000000" w:rsidDel="00000000" w:rsidP="00000000" w:rsidRDefault="00000000" w:rsidRPr="00000000" w14:paraId="00000004">
      <w:pPr>
        <w:pageBreakBefore w:val="0"/>
        <w:spacing w:after="0" w:lineRule="auto"/>
        <w:ind w:right="-144"/>
        <w:rPr>
          <w:b w:val="1"/>
        </w:rPr>
      </w:pPr>
      <w:r w:rsidDel="00000000" w:rsidR="00000000" w:rsidRPr="00000000">
        <w:rPr>
          <w:b w:val="1"/>
          <w:i w:val="1"/>
          <w:sz w:val="24"/>
          <w:szCs w:val="24"/>
          <w:rtl w:val="0"/>
        </w:rPr>
        <w:t xml:space="preserve">Jessica O’Gorman</w:t>
      </w:r>
      <w:r w:rsidDel="00000000" w:rsidR="00000000" w:rsidRPr="00000000">
        <w:rPr>
          <w:b w:val="1"/>
          <w:i w:val="1"/>
          <w:sz w:val="24"/>
          <w:szCs w:val="24"/>
          <w:rtl w:val="0"/>
        </w:rPr>
        <w:t xml:space="preserve"> </w:t>
      </w:r>
      <w:r w:rsidDel="00000000" w:rsidR="00000000" w:rsidRPr="00000000">
        <w:rPr>
          <w:i w:val="1"/>
          <w:sz w:val="24"/>
          <w:szCs w:val="24"/>
          <w:rtl w:val="0"/>
        </w:rPr>
        <w:t xml:space="preserve">– District Coordinator   </w:t>
      </w:r>
      <w:r w:rsidDel="00000000" w:rsidR="00000000" w:rsidRPr="00000000">
        <w:rPr>
          <w:b w:val="1"/>
          <w:rtl w:val="0"/>
        </w:rPr>
        <w:t xml:space="preserve">ogormaje</w:t>
      </w:r>
      <w:hyperlink r:id="rId7">
        <w:r w:rsidDel="00000000" w:rsidR="00000000" w:rsidRPr="00000000">
          <w:rPr>
            <w:b w:val="1"/>
            <w:color w:val="000000"/>
            <w:u w:val="single"/>
            <w:rtl w:val="0"/>
          </w:rPr>
          <w:t xml:space="preserve">@mtwp.net</w:t>
        </w:r>
      </w:hyperlink>
      <w:r w:rsidDel="00000000" w:rsidR="00000000" w:rsidRPr="00000000">
        <w:rPr>
          <w:b w:val="1"/>
          <w:rtl w:val="0"/>
        </w:rPr>
        <w:tab/>
        <w:t xml:space="preserve">(717) 560-3468</w:t>
      </w:r>
      <w:r w:rsidDel="00000000" w:rsidR="00000000" w:rsidRPr="00000000">
        <w:rPr>
          <w:b w:val="1"/>
          <w:i w:val="1"/>
          <w:sz w:val="24"/>
          <w:szCs w:val="24"/>
          <w:rtl w:val="0"/>
        </w:rPr>
        <w:br w:type="textWrapping"/>
        <w:t xml:space="preserve">Laura Rakoczy– </w:t>
      </w:r>
      <w:r w:rsidDel="00000000" w:rsidR="00000000" w:rsidRPr="00000000">
        <w:rPr>
          <w:i w:val="1"/>
          <w:sz w:val="24"/>
          <w:szCs w:val="24"/>
          <w:rtl w:val="0"/>
        </w:rPr>
        <w:t xml:space="preserve">HS</w:t>
      </w:r>
      <w:r w:rsidDel="00000000" w:rsidR="00000000" w:rsidRPr="00000000">
        <w:rPr>
          <w:b w:val="1"/>
          <w:i w:val="1"/>
          <w:sz w:val="24"/>
          <w:szCs w:val="24"/>
          <w:rtl w:val="0"/>
        </w:rPr>
        <w:t xml:space="preserve"> </w:t>
      </w:r>
      <w:r w:rsidDel="00000000" w:rsidR="00000000" w:rsidRPr="00000000">
        <w:rPr>
          <w:i w:val="1"/>
          <w:sz w:val="24"/>
          <w:szCs w:val="24"/>
          <w:rtl w:val="0"/>
        </w:rPr>
        <w:t xml:space="preserve">Program Coordinator   </w:t>
      </w:r>
      <w:r w:rsidDel="00000000" w:rsidR="00000000" w:rsidRPr="00000000">
        <w:rPr>
          <w:b w:val="1"/>
          <w:u w:val="single"/>
          <w:rtl w:val="0"/>
        </w:rPr>
        <w:t xml:space="preserve">rakoczla@mtwp.net</w:t>
      </w:r>
      <w:r w:rsidDel="00000000" w:rsidR="00000000" w:rsidRPr="00000000">
        <w:rPr>
          <w:b w:val="1"/>
          <w:rtl w:val="0"/>
        </w:rPr>
        <w:t xml:space="preserve">          (717) 560-3094</w:t>
      </w:r>
    </w:p>
    <w:p w:rsidR="00000000" w:rsidDel="00000000" w:rsidP="00000000" w:rsidRDefault="00000000" w:rsidRPr="00000000" w14:paraId="00000005">
      <w:pPr>
        <w:pageBreakBefore w:val="0"/>
        <w:spacing w:after="0" w:lineRule="auto"/>
        <w:ind w:right="-144"/>
        <w:rPr>
          <w:b w:val="1"/>
        </w:rPr>
      </w:pPr>
      <w:r w:rsidDel="00000000" w:rsidR="00000000" w:rsidRPr="00000000">
        <w:rPr>
          <w:b w:val="1"/>
          <w:i w:val="1"/>
          <w:sz w:val="24"/>
          <w:szCs w:val="24"/>
          <w:rtl w:val="0"/>
        </w:rPr>
        <w:t xml:space="preserve">Christine Resh</w:t>
      </w:r>
      <w:r w:rsidDel="00000000" w:rsidR="00000000" w:rsidRPr="00000000">
        <w:rPr>
          <w:b w:val="1"/>
          <w:sz w:val="24"/>
          <w:szCs w:val="24"/>
          <w:rtl w:val="0"/>
        </w:rPr>
        <w:t xml:space="preserve"> </w:t>
      </w:r>
      <w:r w:rsidDel="00000000" w:rsidR="00000000" w:rsidRPr="00000000">
        <w:rPr>
          <w:i w:val="1"/>
          <w:sz w:val="24"/>
          <w:szCs w:val="24"/>
          <w:rtl w:val="0"/>
        </w:rPr>
        <w:t xml:space="preserve">– MS Program Coordinator</w:t>
      </w:r>
      <w:r w:rsidDel="00000000" w:rsidR="00000000" w:rsidRPr="00000000">
        <w:rPr>
          <w:b w:val="1"/>
          <w:sz w:val="24"/>
          <w:szCs w:val="24"/>
          <w:rtl w:val="0"/>
        </w:rPr>
        <w:tab/>
      </w:r>
      <w:r w:rsidDel="00000000" w:rsidR="00000000" w:rsidRPr="00000000">
        <w:rPr>
          <w:b w:val="1"/>
          <w:rtl w:val="0"/>
        </w:rPr>
        <w:t xml:space="preserve">reshch</w:t>
      </w:r>
      <w:hyperlink r:id="rId8">
        <w:r w:rsidDel="00000000" w:rsidR="00000000" w:rsidRPr="00000000">
          <w:rPr>
            <w:b w:val="1"/>
            <w:color w:val="000000"/>
            <w:u w:val="single"/>
            <w:rtl w:val="0"/>
          </w:rPr>
          <w:t xml:space="preserve">@mtwp.net</w:t>
        </w:r>
      </w:hyperlink>
      <w:r w:rsidDel="00000000" w:rsidR="00000000" w:rsidRPr="00000000">
        <w:rPr>
          <w:b w:val="1"/>
          <w:rtl w:val="0"/>
        </w:rPr>
        <w:tab/>
        <w:t xml:space="preserve">(717) 560-3111</w:t>
      </w:r>
    </w:p>
    <w:p w:rsidR="00000000" w:rsidDel="00000000" w:rsidP="00000000" w:rsidRDefault="00000000" w:rsidRPr="00000000" w14:paraId="00000006">
      <w:pPr>
        <w:pageBreakBefore w:val="0"/>
        <w:spacing w:after="0" w:lineRule="auto"/>
        <w:ind w:right="-144"/>
        <w:rPr>
          <w:b w:val="1"/>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10375" cy="25400"/>
                <wp:effectExtent b="0" l="0" r="0" t="0"/>
                <wp:wrapNone/>
                <wp:docPr id="1" name=""/>
                <a:graphic>
                  <a:graphicData uri="http://schemas.microsoft.com/office/word/2010/wordprocessingShape">
                    <wps:wsp>
                      <wps:cNvCnPr/>
                      <wps:spPr>
                        <a:xfrm>
                          <a:off x="1940813" y="3780000"/>
                          <a:ext cx="6810375" cy="0"/>
                        </a:xfrm>
                        <a:prstGeom prst="straightConnector1">
                          <a:avLst/>
                        </a:prstGeom>
                        <a:noFill/>
                        <a:ln cap="flat" cmpd="sng" w="25400">
                          <a:solidFill>
                            <a:srgbClr val="000000"/>
                          </a:solidFill>
                          <a:prstDash val="solid"/>
                          <a:round/>
                          <a:headEnd len="med" w="med" type="none"/>
                          <a:tailEnd len="med" w="med" type="none"/>
                        </a:ln>
                        <a:effectLst>
                          <a:outerShdw blurRad="63500" rotWithShape="0" algn="ctr" dir="8100000" dist="107763">
                            <a:srgbClr val="000000">
                              <a:alpha val="49803"/>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10375" cy="25400"/>
                <wp:effectExtent b="0" l="0" r="0" t="0"/>
                <wp:wrapNone/>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810375" cy="2540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sectPr>
          <w:pgSz w:h="15840" w:w="12240" w:orient="portrait"/>
          <w:pgMar w:bottom="900" w:top="720" w:left="720" w:right="720" w:header="720" w:footer="720"/>
          <w:pgNumType w:start="1"/>
        </w:sect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Dear Parents: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 of this newsletter is to keep you informed about our Title 1 Program.  In this newsletter you will find general information about the program and some notices the federal government requires of us. We hope you find the information useful and we look forward to meeting you at upcoming events.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What is Title 1?</w:t>
      </w:r>
      <w:r w:rsidDel="00000000" w:rsidR="00000000" w:rsidRPr="00000000">
        <w:drawing>
          <wp:anchor allowOverlap="1" behindDoc="0" distB="0" distT="0" distL="114300" distR="114300" hidden="0" layoutInCell="1" locked="0" relativeHeight="0" simplePos="0">
            <wp:simplePos x="0" y="0"/>
            <wp:positionH relativeFrom="column">
              <wp:posOffset>2152650</wp:posOffset>
            </wp:positionH>
            <wp:positionV relativeFrom="paragraph">
              <wp:posOffset>133985</wp:posOffset>
            </wp:positionV>
            <wp:extent cx="1115695" cy="1115695"/>
            <wp:effectExtent b="0" l="0" r="0" t="0"/>
            <wp:wrapSquare wrapText="bothSides" distB="0" distT="0" distL="114300" distR="114300"/>
            <wp:docPr descr="MCj03590990000[1]" id="4" name="image4.png"/>
            <a:graphic>
              <a:graphicData uri="http://schemas.openxmlformats.org/drawingml/2006/picture">
                <pic:pic>
                  <pic:nvPicPr>
                    <pic:cNvPr descr="MCj03590990000[1]" id="0" name="image4.png"/>
                    <pic:cNvPicPr preferRelativeResize="0"/>
                  </pic:nvPicPr>
                  <pic:blipFill>
                    <a:blip r:embed="rId10"/>
                    <a:srcRect b="0" l="0" r="0" t="0"/>
                    <a:stretch>
                      <a:fillRect/>
                    </a:stretch>
                  </pic:blipFill>
                  <pic:spPr>
                    <a:xfrm>
                      <a:off x="0" y="0"/>
                      <a:ext cx="1115695" cy="1115695"/>
                    </a:xfrm>
                    <a:prstGeom prst="rect"/>
                    <a:ln/>
                  </pic:spPr>
                </pic:pic>
              </a:graphicData>
            </a:graphic>
          </wp:anchor>
        </w:draw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1 is a federally funded program designed to help schools provide supplemental services to students having academic difficulties.   Manheim Township uses these funds in our Middle School and High School to provide resources such as </w:t>
      </w:r>
      <w:r w:rsidDel="00000000" w:rsidR="00000000" w:rsidRPr="00000000">
        <w:rPr>
          <w:rtl w:val="0"/>
        </w:rPr>
        <w:t xml:space="preserve">specialized classes for reading and math to support student achievement, 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as purchasing instructional technology such as computer software and calculators and other print materials to assist students in their learning.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Annual Title 1 Parent Meeting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Middle School’s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annual Title 1 Parent Meeting will be held on </w:t>
      </w:r>
      <w:r w:rsidDel="00000000" w:rsidR="00000000" w:rsidRPr="00000000">
        <w:rPr>
          <w:b w:val="1"/>
          <w:i w:val="0"/>
          <w:smallCaps w:val="0"/>
          <w:strike w:val="0"/>
          <w:color w:val="000000"/>
          <w:sz w:val="22"/>
          <w:szCs w:val="22"/>
          <w:u w:val="single"/>
          <w:shd w:fill="auto" w:val="clear"/>
          <w:vertAlign w:val="baseline"/>
          <w:rtl w:val="0"/>
        </w:rPr>
        <w:t xml:space="preserve">Thursday, </w:t>
      </w:r>
      <w:r w:rsidDel="00000000" w:rsidR="00000000" w:rsidRPr="00000000">
        <w:rPr>
          <w:b w:val="1"/>
          <w:u w:val="single"/>
          <w:rtl w:val="0"/>
        </w:rPr>
        <w:t xml:space="preserve">September 14th</w:t>
      </w:r>
      <w:r w:rsidDel="00000000" w:rsidR="00000000" w:rsidRPr="00000000">
        <w:rPr>
          <w:b w:val="1"/>
          <w:i w:val="0"/>
          <w:smallCaps w:val="0"/>
          <w:strike w:val="0"/>
          <w:color w:val="000000"/>
          <w:sz w:val="22"/>
          <w:szCs w:val="22"/>
          <w:u w:val="single"/>
          <w:shd w:fill="auto" w:val="clear"/>
          <w:vertAlign w:val="baseline"/>
          <w:rtl w:val="0"/>
        </w:rPr>
        <w:t xml:space="preserve"> at </w:t>
      </w:r>
      <w:r w:rsidDel="00000000" w:rsidR="00000000" w:rsidRPr="00000000">
        <w:rPr>
          <w:b w:val="1"/>
          <w:u w:val="single"/>
          <w:rtl w:val="0"/>
        </w:rPr>
        <w:t xml:space="preserve">5</w:t>
      </w:r>
      <w:r w:rsidDel="00000000" w:rsidR="00000000" w:rsidRPr="00000000">
        <w:rPr>
          <w:b w:val="1"/>
          <w:i w:val="0"/>
          <w:smallCaps w:val="0"/>
          <w:strike w:val="0"/>
          <w:color w:val="000000"/>
          <w:sz w:val="22"/>
          <w:szCs w:val="22"/>
          <w:u w:val="single"/>
          <w:shd w:fill="auto" w:val="clear"/>
          <w:vertAlign w:val="baseline"/>
          <w:rtl w:val="0"/>
        </w:rPr>
        <w:t xml:space="preserve">:30 pm</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w:t>
      </w:r>
      <w:r w:rsidDel="00000000" w:rsidR="00000000" w:rsidRPr="00000000">
        <w:rPr>
          <w:rtl w:val="0"/>
        </w:rPr>
        <w:t xml:space="preserve">High School’s Title I Parent Meeting will be held on </w:t>
      </w:r>
      <w:r w:rsidDel="00000000" w:rsidR="00000000" w:rsidRPr="00000000">
        <w:rPr>
          <w:b w:val="1"/>
          <w:u w:val="single"/>
          <w:rtl w:val="0"/>
        </w:rPr>
        <w:t xml:space="preserve">Thursday, September 28th at 5:30 pm</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 of the meeting is to inform parents of what Title 1 is, an opportunity to ask questions and provide feedback in regards to your child’s education.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Your Rights to Information about Your Child’s Teachers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recipient of Title 1 funds, we are required by federal law to notify you that you may request, and the district will provide upon request, information about the professional qualifications of your child’s classroom teachers.  We will provide you with the following: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teacher has met state qualification and licensing criteria for the grade levels and subject areas in which the teacher provides instruction.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teacher is teaching under emergency or other provisional status through which state qualification and licensing criteria have been waived.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baccalaureate degree major of the teacher and any other graduate certification or degree held by the teacher, and the field of discipline of the certification or degree.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child is provided services by paraprofessionals and, if so, their qualifications.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How did your Child become Involved in the Program?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Title 1 program is designed to assist students in developing their reading and mathematics skills.  This year our Reading support is delivered through </w:t>
      </w:r>
      <w:r w:rsidDel="00000000" w:rsidR="00000000" w:rsidRPr="00000000">
        <w:rPr>
          <w:rtl w:val="0"/>
        </w:rPr>
        <w:t xml:space="preserve">Strategic Literacy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classrooms.  The mathematics support is being delivered through specific classes designed for students who have previously struggled with mathematics.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identified for Title 1 programs in a number  of ways.  The primary means is through their </w:t>
      </w:r>
      <w:r w:rsidDel="00000000" w:rsidR="00000000" w:rsidRPr="00000000">
        <w:rPr>
          <w:rtl w:val="0"/>
        </w:rPr>
        <w:t xml:space="preserve">academic performance on district and state assessments.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Another means is through reading testing that identifies specific reading difficulties that need to be addressed.   Lastly, students are monitored throughout the school year both via classroom grades and a variety of assessments.   If you have questions as to why your child has been identified for</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Title 1 program, please contact </w:t>
      </w:r>
      <w:r w:rsidDel="00000000" w:rsidR="00000000" w:rsidRPr="00000000">
        <w:rPr>
          <w:rtl w:val="0"/>
        </w:rPr>
        <w:t xml:space="preserve">Laura Rakoczy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w:t>
      </w:r>
      <w:r w:rsidDel="00000000" w:rsidR="00000000" w:rsidRPr="00000000">
        <w:rPr>
          <w:rtl w:val="0"/>
        </w:rPr>
        <w:t xml:space="preserve"> Christine Resh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32"/>
          <w:szCs w:val="3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32"/>
          <w:szCs w:val="3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32"/>
          <w:szCs w:val="3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32"/>
          <w:szCs w:val="3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32"/>
          <w:szCs w:val="3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A Plea for Help</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involved parents is a critical aspect of the most successful school programs.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Would you be willing to help build our Title 1 program?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1819275</wp:posOffset>
            </wp:positionH>
            <wp:positionV relativeFrom="paragraph">
              <wp:posOffset>33020</wp:posOffset>
            </wp:positionV>
            <wp:extent cx="1524000" cy="1009650"/>
            <wp:effectExtent b="0" l="0" r="0" t="0"/>
            <wp:wrapSquare wrapText="bothSides" distB="0" distT="0" distL="114300" distR="114300"/>
            <wp:docPr descr="MCPE01561_0000[1]" id="2" name="image2.png"/>
            <a:graphic>
              <a:graphicData uri="http://schemas.openxmlformats.org/drawingml/2006/picture">
                <pic:pic>
                  <pic:nvPicPr>
                    <pic:cNvPr descr="MCPE01561_0000[1]" id="0" name="image2.png"/>
                    <pic:cNvPicPr preferRelativeResize="0"/>
                  </pic:nvPicPr>
                  <pic:blipFill>
                    <a:blip r:embed="rId11"/>
                    <a:srcRect b="0" l="0" r="0" t="0"/>
                    <a:stretch>
                      <a:fillRect/>
                    </a:stretch>
                  </pic:blipFill>
                  <pic:spPr>
                    <a:xfrm>
                      <a:off x="0" y="0"/>
                      <a:ext cx="1524000" cy="1009650"/>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numerous places where we could use assistance.  If you have strengths in mathematics and/or reading we could use your skills to work directly with students!   We need parents to help   us plan our parent activities to make sure they are meaningful and well supported.   We also need parents to participate in our Title 1 committee where we consider budgeting and what programs to offer.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would like to be involved please contact </w:t>
      </w:r>
      <w:r w:rsidDel="00000000" w:rsidR="00000000" w:rsidRPr="00000000">
        <w:rPr>
          <w:rtl w:val="0"/>
        </w:rPr>
        <w:t xml:space="preserve">Laura Rakoczy–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(717) 560-3097 or </w:t>
      </w:r>
      <w:r w:rsidDel="00000000" w:rsidR="00000000" w:rsidRPr="00000000">
        <w:rPr>
          <w:rtl w:val="0"/>
        </w:rPr>
        <w:t xml:space="preserve">Christine Resh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(717) 560-3111. We would greatly appreciate any time or assistance you can provide.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Lancaster Career &amp; Technology Center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098800" cy="40640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098800" cy="4064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know that every year we have Manheim Township seniors who graduate and enter the workforce whose starting salary is higher than our Township alumni who are graduating from college during the same year?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students attended the LCCTC!  The LCCTC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www.lcctc.org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provides an outstanding opportunity for our students.  Students can attend the LCCTC ½ days during their junior year and full days during their senior year.  The LCCTC offers a myriad of programs where students can complete their high school careers while actively engaged in learning a career.  Students graduate with a diploma from both Manheim Township and the LCCTC, along with earning required certifications in their chosen field of study.   The LCCTC also has dual-enrollment agreements with local colleges whereby students can earn college credits while still in high school.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Counselors &amp; Principals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High School Principals: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David Rilatt – Building Principal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w:t>
      </w:r>
      <w:r w:rsidDel="00000000" w:rsidR="00000000" w:rsidRPr="00000000">
        <w:rPr>
          <w:rtl w:val="0"/>
        </w:rPr>
        <w:t xml:space="preserve">s. Laura </w:t>
      </w:r>
      <w:r w:rsidDel="00000000" w:rsidR="00000000" w:rsidRPr="00000000">
        <w:rPr>
          <w:rtl w:val="0"/>
        </w:rPr>
        <w:t xml:space="preserve">Rakoczy–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Assistant Principal, Title I Coordinator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Mrs. Lisa Lyons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Assistant Principal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Matthew Johns – Dean of Students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High School Counselors: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Mrs. Elizabeth Ziegler – </w:t>
      </w:r>
      <w:r w:rsidDel="00000000" w:rsidR="00000000" w:rsidRPr="00000000">
        <w:rPr>
          <w:rtl w:val="0"/>
        </w:rPr>
        <w:t xml:space="preserve">College &amp; Career Coordinator, Freshman Academy, Counseling CS K-12</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Fonts w:ascii="Calibri" w:cs="Calibri" w:eastAsia="Calibri" w:hAnsi="Calibri"/>
          <w:b w:val="0"/>
          <w:i w:val="0"/>
          <w:smallCaps w:val="0"/>
          <w:strike w:val="0"/>
          <w:color w:val="000000"/>
          <w:sz w:val="8"/>
          <w:szCs w:val="8"/>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vertAlign w:val="baseline"/>
        </w:rPr>
      </w:pPr>
      <w:r w:rsidDel="00000000" w:rsidR="00000000" w:rsidRPr="00000000">
        <w:rPr>
          <w:rtl w:val="0"/>
        </w:rPr>
        <w:t xml:space="preserve">Mrs. Michelle Pollis</w:t>
      </w:r>
      <w:r w:rsidDel="00000000" w:rsidR="00000000" w:rsidRPr="00000000">
        <w:rPr>
          <w:rFonts w:ascii="Calibri" w:cs="Calibri" w:eastAsia="Calibri" w:hAnsi="Calibri"/>
          <w:b w:val="0"/>
          <w:i w:val="0"/>
          <w:smallCaps w:val="0"/>
          <w:strike w:val="0"/>
          <w:sz w:val="22"/>
          <w:szCs w:val="22"/>
          <w:u w:val="none"/>
          <w:vertAlign w:val="baseline"/>
          <w:rtl w:val="0"/>
        </w:rPr>
        <w:t xml:space="preserve"> – Last names starting with A – </w:t>
      </w:r>
      <w:r w:rsidDel="00000000" w:rsidR="00000000" w:rsidRPr="00000000">
        <w:rPr>
          <w:rtl w:val="0"/>
        </w:rPr>
        <w:t xml:space="preserve">Co</w:t>
      </w:r>
      <w:r w:rsidDel="00000000" w:rsidR="00000000" w:rsidRPr="00000000">
        <w:rPr>
          <w:rFonts w:ascii="Calibri" w:cs="Calibri" w:eastAsia="Calibri" w:hAnsi="Calibri"/>
          <w:b w:val="0"/>
          <w:i w:val="0"/>
          <w:smallCaps w:val="0"/>
          <w:strike w:val="0"/>
          <w:sz w:val="22"/>
          <w:szCs w:val="22"/>
          <w:u w:val="none"/>
          <w:vertAlign w:val="baseline"/>
          <w:rtl w:val="0"/>
        </w:rPr>
        <w:t xml:space="preserve"> an</w:t>
      </w:r>
      <w:r w:rsidDel="00000000" w:rsidR="00000000" w:rsidRPr="00000000">
        <w:rPr>
          <w:rtl w:val="0"/>
        </w:rPr>
        <w:t xml:space="preserve">d AP, LCA, MS Transition, SAP Team, Hoby/RYLA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8"/>
          <w:szCs w:val="8"/>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8"/>
          <w:szCs w:val="8"/>
          <w:u w:val="none"/>
          <w:vertAlign w:val="baseline"/>
        </w:rPr>
      </w:pPr>
      <w:r w:rsidDel="00000000" w:rsidR="00000000" w:rsidRPr="00000000">
        <w:rPr>
          <w:rtl w:val="0"/>
        </w:rPr>
        <w:t xml:space="preserve">Mr. Kevin Elias</w:t>
      </w:r>
      <w:r w:rsidDel="00000000" w:rsidR="00000000" w:rsidRPr="00000000">
        <w:rPr>
          <w:rFonts w:ascii="Calibri" w:cs="Calibri" w:eastAsia="Calibri" w:hAnsi="Calibri"/>
          <w:b w:val="0"/>
          <w:i w:val="0"/>
          <w:smallCaps w:val="0"/>
          <w:strike w:val="0"/>
          <w:sz w:val="22"/>
          <w:szCs w:val="22"/>
          <w:u w:val="none"/>
          <w:vertAlign w:val="baseline"/>
          <w:rtl w:val="0"/>
        </w:rPr>
        <w:t xml:space="preserve"> – Last names starting with </w:t>
      </w:r>
      <w:r w:rsidDel="00000000" w:rsidR="00000000" w:rsidRPr="00000000">
        <w:rPr>
          <w:rtl w:val="0"/>
        </w:rPr>
        <w:t xml:space="preserve">Cr</w:t>
      </w:r>
      <w:r w:rsidDel="00000000" w:rsidR="00000000" w:rsidRPr="00000000">
        <w:rPr>
          <w:rFonts w:ascii="Calibri" w:cs="Calibri" w:eastAsia="Calibri" w:hAnsi="Calibri"/>
          <w:b w:val="0"/>
          <w:i w:val="0"/>
          <w:smallCaps w:val="0"/>
          <w:strike w:val="0"/>
          <w:sz w:val="22"/>
          <w:szCs w:val="22"/>
          <w:u w:val="none"/>
          <w:vertAlign w:val="baseline"/>
          <w:rtl w:val="0"/>
        </w:rPr>
        <w:t xml:space="preserve"> – Ha </w:t>
      </w:r>
      <w:r w:rsidDel="00000000" w:rsidR="00000000" w:rsidRPr="00000000">
        <w:rPr>
          <w:rtl w:val="0"/>
        </w:rPr>
        <w:t xml:space="preserve">and</w:t>
      </w:r>
      <w:r w:rsidDel="00000000" w:rsidR="00000000" w:rsidRPr="00000000">
        <w:rPr>
          <w:rFonts w:ascii="Calibri" w:cs="Calibri" w:eastAsia="Calibri" w:hAnsi="Calibri"/>
          <w:b w:val="0"/>
          <w:i w:val="0"/>
          <w:smallCaps w:val="0"/>
          <w:strike w:val="0"/>
          <w:sz w:val="22"/>
          <w:szCs w:val="22"/>
          <w:u w:val="none"/>
          <w:vertAlign w:val="baseline"/>
          <w:rtl w:val="0"/>
        </w:rPr>
        <w:t xml:space="preserve"> </w:t>
      </w:r>
      <w:r w:rsidDel="00000000" w:rsidR="00000000" w:rsidRPr="00000000">
        <w:rPr>
          <w:rtl w:val="0"/>
        </w:rPr>
        <w:t xml:space="preserve">SAT, SSD, Dual Enroll, Freshman Academy</w:t>
      </w:r>
      <w:r w:rsidDel="00000000" w:rsidR="00000000" w:rsidRPr="00000000">
        <w:rPr>
          <w:rFonts w:ascii="Calibri" w:cs="Calibri" w:eastAsia="Calibri" w:hAnsi="Calibri"/>
          <w:b w:val="0"/>
          <w:i w:val="0"/>
          <w:smallCaps w:val="0"/>
          <w:strike w:val="0"/>
          <w:sz w:val="22"/>
          <w:szCs w:val="22"/>
          <w:u w:val="none"/>
          <w:vertAlign w:val="baseline"/>
          <w:rtl w:val="0"/>
        </w:rPr>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sz w:val="22"/>
          <w:szCs w:val="22"/>
          <w:u w:val="none"/>
          <w:vertAlign w:val="baseline"/>
          <w:rtl w:val="0"/>
        </w:rPr>
        <w:t xml:space="preserve">Mr. Mark Evans  – Last names starting with </w:t>
      </w:r>
      <w:r w:rsidDel="00000000" w:rsidR="00000000" w:rsidRPr="00000000">
        <w:rPr>
          <w:rtl w:val="0"/>
        </w:rPr>
        <w:t xml:space="preserve">He</w:t>
      </w:r>
      <w:r w:rsidDel="00000000" w:rsidR="00000000" w:rsidRPr="00000000">
        <w:rPr>
          <w:rFonts w:ascii="Calibri" w:cs="Calibri" w:eastAsia="Calibri" w:hAnsi="Calibri"/>
          <w:b w:val="0"/>
          <w:i w:val="0"/>
          <w:smallCaps w:val="0"/>
          <w:strike w:val="0"/>
          <w:sz w:val="22"/>
          <w:szCs w:val="22"/>
          <w:u w:val="none"/>
          <w:vertAlign w:val="baseline"/>
          <w:rtl w:val="0"/>
        </w:rPr>
        <w:t xml:space="preserve"> – </w:t>
      </w:r>
      <w:r w:rsidDel="00000000" w:rsidR="00000000" w:rsidRPr="00000000">
        <w:rPr>
          <w:rtl w:val="0"/>
        </w:rPr>
        <w:t xml:space="preserve">L</w:t>
      </w:r>
      <w:r w:rsidDel="00000000" w:rsidR="00000000" w:rsidRPr="00000000">
        <w:rPr>
          <w:rFonts w:ascii="Calibri" w:cs="Calibri" w:eastAsia="Calibri" w:hAnsi="Calibri"/>
          <w:b w:val="0"/>
          <w:i w:val="0"/>
          <w:smallCaps w:val="0"/>
          <w:strike w:val="0"/>
          <w:sz w:val="22"/>
          <w:szCs w:val="22"/>
          <w:u w:val="none"/>
          <w:vertAlign w:val="baseline"/>
          <w:rtl w:val="0"/>
        </w:rPr>
        <w:t xml:space="preserve"> and </w:t>
      </w:r>
      <w:r w:rsidDel="00000000" w:rsidR="00000000" w:rsidRPr="00000000">
        <w:rPr>
          <w:rtl w:val="0"/>
        </w:rPr>
        <w:t xml:space="preserve">ASVAB/Military, Fresh Academy, NCAA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Lydia Hostetter - Last names starting with M- PA and SAP team, AP, Women in Business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8"/>
          <w:szCs w:val="8"/>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Mrs. </w:t>
      </w:r>
      <w:r w:rsidDel="00000000" w:rsidR="00000000" w:rsidRPr="00000000">
        <w:rPr>
          <w:rtl w:val="0"/>
        </w:rPr>
        <w:t xml:space="preserve">Denise Hall</w:t>
      </w:r>
      <w:r w:rsidDel="00000000" w:rsidR="00000000" w:rsidRPr="00000000">
        <w:rPr>
          <w:rFonts w:ascii="Calibri" w:cs="Calibri" w:eastAsia="Calibri" w:hAnsi="Calibri"/>
          <w:b w:val="0"/>
          <w:i w:val="0"/>
          <w:smallCaps w:val="0"/>
          <w:strike w:val="0"/>
          <w:sz w:val="22"/>
          <w:szCs w:val="22"/>
          <w:u w:val="none"/>
          <w:vertAlign w:val="baseline"/>
          <w:rtl w:val="0"/>
        </w:rPr>
        <w:t xml:space="preserve"> – Last names starting with </w:t>
      </w:r>
      <w:r w:rsidDel="00000000" w:rsidR="00000000" w:rsidRPr="00000000">
        <w:rPr>
          <w:rtl w:val="0"/>
        </w:rPr>
        <w:t xml:space="preserve">Pe</w:t>
      </w:r>
      <w:r w:rsidDel="00000000" w:rsidR="00000000" w:rsidRPr="00000000">
        <w:rPr>
          <w:rFonts w:ascii="Calibri" w:cs="Calibri" w:eastAsia="Calibri" w:hAnsi="Calibri"/>
          <w:b w:val="0"/>
          <w:i w:val="0"/>
          <w:smallCaps w:val="0"/>
          <w:strike w:val="0"/>
          <w:sz w:val="22"/>
          <w:szCs w:val="22"/>
          <w:u w:val="none"/>
          <w:vertAlign w:val="baseline"/>
          <w:rtl w:val="0"/>
        </w:rPr>
        <w:t xml:space="preserve"> – S</w:t>
      </w:r>
      <w:r w:rsidDel="00000000" w:rsidR="00000000" w:rsidRPr="00000000">
        <w:rPr>
          <w:rtl w:val="0"/>
        </w:rPr>
        <w:t xml:space="preserve">o</w:t>
      </w:r>
      <w:r w:rsidDel="00000000" w:rsidR="00000000" w:rsidRPr="00000000">
        <w:rPr>
          <w:rFonts w:ascii="Calibri" w:cs="Calibri" w:eastAsia="Calibri" w:hAnsi="Calibri"/>
          <w:b w:val="0"/>
          <w:i w:val="0"/>
          <w:smallCaps w:val="0"/>
          <w:strike w:val="0"/>
          <w:sz w:val="22"/>
          <w:szCs w:val="22"/>
          <w:u w:val="none"/>
          <w:vertAlign w:val="baseline"/>
          <w:rtl w:val="0"/>
        </w:rPr>
        <w:t xml:space="preserve"> and </w:t>
      </w:r>
      <w:r w:rsidDel="00000000" w:rsidR="00000000" w:rsidRPr="00000000">
        <w:rPr>
          <w:rtl w:val="0"/>
        </w:rPr>
        <w:t xml:space="preserve">PSAT, Cyber, Clark Mentor Program</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8"/>
          <w:szCs w:val="8"/>
          <w:u w:val="none"/>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vertAlign w:val="baseline"/>
        </w:rPr>
      </w:pPr>
      <w:r w:rsidDel="00000000" w:rsidR="00000000" w:rsidRPr="00000000">
        <w:rPr>
          <w:rFonts w:ascii="Calibri" w:cs="Calibri" w:eastAsia="Calibri" w:hAnsi="Calibri"/>
          <w:b w:val="0"/>
          <w:i w:val="0"/>
          <w:smallCaps w:val="0"/>
          <w:strike w:val="0"/>
          <w:sz w:val="22"/>
          <w:szCs w:val="22"/>
          <w:u w:val="none"/>
          <w:vertAlign w:val="baseline"/>
          <w:rtl w:val="0"/>
        </w:rPr>
        <w:t xml:space="preserve">Mrs. Michelle Stoudt – Last names starting with S</w:t>
      </w:r>
      <w:r w:rsidDel="00000000" w:rsidR="00000000" w:rsidRPr="00000000">
        <w:rPr>
          <w:rtl w:val="0"/>
        </w:rPr>
        <w:t xml:space="preserve">p</w:t>
      </w:r>
      <w:r w:rsidDel="00000000" w:rsidR="00000000" w:rsidRPr="00000000">
        <w:rPr>
          <w:rFonts w:ascii="Calibri" w:cs="Calibri" w:eastAsia="Calibri" w:hAnsi="Calibri"/>
          <w:b w:val="0"/>
          <w:i w:val="0"/>
          <w:smallCaps w:val="0"/>
          <w:strike w:val="0"/>
          <w:sz w:val="22"/>
          <w:szCs w:val="22"/>
          <w:u w:val="none"/>
          <w:vertAlign w:val="baseline"/>
          <w:rtl w:val="0"/>
        </w:rPr>
        <w:t xml:space="preserve"> - Z + IB and</w:t>
      </w:r>
      <w:r w:rsidDel="00000000" w:rsidR="00000000" w:rsidRPr="00000000">
        <w:rPr>
          <w:rtl w:val="0"/>
        </w:rPr>
        <w:t xml:space="preserve"> SAP Coordinator, CTC, NMSQT, LCA</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Middle School Principals: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Christine Resh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Building Principal, Title I Coordinator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 Andrew Hull  – Assistant Principal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Mrs. </w:t>
      </w:r>
      <w:hyperlink r:id="rId14">
        <w:r w:rsidDel="00000000" w:rsidR="00000000" w:rsidRPr="00000000">
          <w:rPr>
            <w:color w:val="0000ee"/>
            <w:u w:val="single"/>
            <w:shd w:fill="auto" w:val="clear"/>
            <w:rtl w:val="0"/>
          </w:rPr>
          <w:t xml:space="preserve">Megan Misnik</w:t>
        </w:r>
      </w:hyperlink>
      <w:r w:rsidDel="00000000" w:rsidR="00000000" w:rsidRPr="00000000">
        <w:rPr>
          <w:rtl w:val="0"/>
        </w:rPr>
        <w:t xml:space="preserve">- Assistant Principal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Middle School Counselors: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Mrs. Kara Rogers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w:t>
      </w:r>
      <w:r w:rsidDel="00000000" w:rsidR="00000000" w:rsidRPr="00000000">
        <w:rPr>
          <w:rtl w:val="0"/>
        </w:rPr>
        <w:t xml:space="preserve">Brendn Staudt</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Calendar of Important Events/Dates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September 14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Title I Meeting at Middle School </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 PM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Sept. 2</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 Title I Meeting at High School</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5:30</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PM</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Oct. </w:t>
      </w:r>
      <w:r w:rsidDel="00000000" w:rsidR="00000000" w:rsidRPr="00000000">
        <w:rPr>
          <w:rtl w:val="0"/>
        </w:rPr>
        <w:t xml:space="preserve">6- No School</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Oct</w:t>
      </w:r>
      <w:r w:rsidDel="00000000" w:rsidR="00000000" w:rsidRPr="00000000">
        <w:rPr>
          <w:rtl w:val="0"/>
        </w:rPr>
        <w:t xml:space="preserve"> 9- No School</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Nov.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End of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Marking Period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Nov. 7 - Early Dismissal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Nov. 1</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Report Card Distribution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Nov. </w:t>
      </w:r>
      <w:r w:rsidDel="00000000" w:rsidR="00000000" w:rsidRPr="00000000">
        <w:rPr>
          <w:rtl w:val="0"/>
        </w:rPr>
        <w:t xml:space="preserve">20-21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Parent/Teacher Conferences</w:t>
      </w:r>
      <w:r w:rsidDel="00000000" w:rsidR="00000000" w:rsidRPr="00000000">
        <w:rPr>
          <w:rtl w:val="0"/>
        </w:rPr>
      </w:r>
    </w:p>
    <w:sectPr>
      <w:type w:val="continuous"/>
      <w:pgSz w:h="15840" w:w="12240" w:orient="portrait"/>
      <w:pgMar w:bottom="900" w:top="720" w:left="720" w:right="720" w:header="720" w:footer="720"/>
      <w:cols w:equalWidth="0" w:num="2">
        <w:col w:space="360" w:w="5220"/>
        <w:col w:space="0" w:w="52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Quintessential">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4.png"/><Relationship Id="rId13" Type="http://schemas.openxmlformats.org/officeDocument/2006/relationships/hyperlink" Target="http://www.lcctc.org"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hyperlink" Target="mailto:misnikme@mtwp.ne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mailto:nellka@mtwp.net" TargetMode="External"/><Relationship Id="rId8" Type="http://schemas.openxmlformats.org/officeDocument/2006/relationships/hyperlink" Target="mailto:evanska@mtwp.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